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1A7A074B" w:rsidR="007338AA" w:rsidRPr="00CB0C25" w:rsidRDefault="00CB0C25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CB0C25">
        <w:rPr>
          <w:rFonts w:ascii="Arial" w:eastAsia="Arial Unicode MS" w:hAnsi="Arial" w:cs="Arial"/>
          <w:bCs/>
        </w:rPr>
        <w:t>6</w:t>
      </w:r>
      <w:r w:rsidR="00980AF7" w:rsidRPr="00CB0C25">
        <w:rPr>
          <w:rFonts w:ascii="Arial" w:eastAsia="Arial Unicode MS" w:hAnsi="Arial" w:cs="Arial"/>
          <w:bCs/>
        </w:rPr>
        <w:t>ª</w:t>
      </w:r>
      <w:r w:rsidR="007338AA" w:rsidRPr="00CB0C25">
        <w:rPr>
          <w:rFonts w:ascii="Arial" w:eastAsia="Arial Unicode MS" w:hAnsi="Arial" w:cs="Arial"/>
          <w:bCs/>
        </w:rPr>
        <w:t xml:space="preserve"> REUNIÃO </w:t>
      </w:r>
      <w:r w:rsidR="00980AF7" w:rsidRPr="00CB0C25">
        <w:rPr>
          <w:rFonts w:ascii="Arial" w:eastAsia="Arial Unicode MS" w:hAnsi="Arial" w:cs="Arial"/>
          <w:bCs/>
        </w:rPr>
        <w:t>ORDINÁRIA DAS COMISSÕES</w:t>
      </w:r>
      <w:r w:rsidR="00104DB1" w:rsidRPr="00CB0C25">
        <w:rPr>
          <w:rFonts w:ascii="Arial" w:eastAsia="Arial Unicode MS" w:hAnsi="Arial" w:cs="Arial"/>
          <w:bCs/>
        </w:rPr>
        <w:t xml:space="preserve"> </w:t>
      </w:r>
    </w:p>
    <w:p w14:paraId="3C7C0096" w14:textId="680415B9" w:rsidR="006F1733" w:rsidRPr="00CB0C25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CB0C25">
        <w:rPr>
          <w:rFonts w:ascii="Arial" w:hAnsi="Arial" w:cs="Arial"/>
          <w:bCs/>
        </w:rPr>
        <w:t xml:space="preserve">Dia </w:t>
      </w:r>
      <w:r w:rsidR="00CB0C25" w:rsidRPr="00CB0C25">
        <w:rPr>
          <w:rFonts w:ascii="Arial" w:hAnsi="Arial" w:cs="Arial"/>
          <w:bCs/>
        </w:rPr>
        <w:t>10</w:t>
      </w:r>
      <w:r w:rsidR="00F11D06" w:rsidRPr="00CB0C25">
        <w:rPr>
          <w:rFonts w:ascii="Arial" w:hAnsi="Arial" w:cs="Arial"/>
          <w:bCs/>
        </w:rPr>
        <w:t xml:space="preserve"> de setembro</w:t>
      </w:r>
      <w:r w:rsidR="00991193" w:rsidRPr="00CB0C25">
        <w:rPr>
          <w:rFonts w:ascii="Arial" w:hAnsi="Arial" w:cs="Arial"/>
          <w:bCs/>
        </w:rPr>
        <w:t xml:space="preserve"> de</w:t>
      </w:r>
      <w:r w:rsidR="002247F7" w:rsidRPr="00CB0C25">
        <w:rPr>
          <w:rFonts w:ascii="Arial" w:hAnsi="Arial" w:cs="Arial"/>
          <w:bCs/>
        </w:rPr>
        <w:t xml:space="preserve"> 2025</w:t>
      </w:r>
    </w:p>
    <w:p w14:paraId="0122D524" w14:textId="77777777" w:rsidR="00980AF7" w:rsidRPr="00CB0C25" w:rsidRDefault="00980AF7" w:rsidP="00F116B2">
      <w:pPr>
        <w:spacing w:after="120"/>
        <w:ind w:right="567"/>
        <w:jc w:val="center"/>
        <w:rPr>
          <w:rFonts w:ascii="Arial" w:hAnsi="Arial" w:cs="Arial"/>
          <w:bCs/>
        </w:rPr>
      </w:pPr>
    </w:p>
    <w:p w14:paraId="70C2A0CC" w14:textId="34D7238F" w:rsidR="007338AA" w:rsidRPr="00CB0C25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CB0C25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3CF1BEDF" w14:textId="6EFEEF4C" w:rsidR="001571BD" w:rsidRPr="00CB0C25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CB0C25">
        <w:rPr>
          <w:rFonts w:ascii="Arial" w:hAnsi="Arial" w:cs="Arial"/>
        </w:rPr>
        <w:t>verificação</w:t>
      </w:r>
      <w:proofErr w:type="gramEnd"/>
      <w:r w:rsidRPr="00CB0C25">
        <w:rPr>
          <w:rFonts w:ascii="Arial" w:hAnsi="Arial" w:cs="Arial"/>
        </w:rPr>
        <w:t xml:space="preserve"> do </w:t>
      </w:r>
      <w:r w:rsidR="004D232F" w:rsidRPr="00CB0C25">
        <w:rPr>
          <w:rFonts w:ascii="Arial" w:hAnsi="Arial" w:cs="Arial"/>
        </w:rPr>
        <w:t>quórum</w:t>
      </w:r>
      <w:r w:rsidRPr="00CB0C25">
        <w:rPr>
          <w:rFonts w:ascii="Arial" w:hAnsi="Arial" w:cs="Arial"/>
        </w:rPr>
        <w:t xml:space="preserve"> regimental para a abertura dos trabalhos;</w:t>
      </w:r>
    </w:p>
    <w:p w14:paraId="58DCC230" w14:textId="77777777" w:rsidR="00980AF7" w:rsidRPr="00CB0C25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CB0C25">
        <w:rPr>
          <w:rFonts w:ascii="Arial" w:hAnsi="Arial" w:cs="Arial"/>
        </w:rPr>
        <w:t>abertura</w:t>
      </w:r>
      <w:proofErr w:type="gramEnd"/>
      <w:r w:rsidRPr="00CB0C25">
        <w:rPr>
          <w:rFonts w:ascii="Arial" w:hAnsi="Arial" w:cs="Arial"/>
        </w:rPr>
        <w:t xml:space="preserve"> da reunião;</w:t>
      </w:r>
      <w:bookmarkStart w:id="0" w:name="_GoBack"/>
      <w:bookmarkEnd w:id="0"/>
    </w:p>
    <w:p w14:paraId="5816C393" w14:textId="1F14C693" w:rsidR="005857A3" w:rsidRPr="00CB0C25" w:rsidRDefault="002247F7" w:rsidP="00980AF7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  <w:b/>
        </w:rPr>
      </w:pPr>
      <w:r w:rsidRPr="00CB0C25">
        <w:rPr>
          <w:rFonts w:ascii="Arial" w:hAnsi="Arial" w:cs="Arial"/>
        </w:rPr>
        <w:t>Leitura do expediente</w:t>
      </w:r>
      <w:r w:rsidR="00980AF7" w:rsidRPr="00CB0C25">
        <w:rPr>
          <w:rFonts w:ascii="Arial" w:hAnsi="Arial" w:cs="Arial"/>
        </w:rPr>
        <w:t>:</w:t>
      </w:r>
    </w:p>
    <w:p w14:paraId="7B12B76A" w14:textId="77777777" w:rsidR="0085231A" w:rsidRPr="00CB0C25" w:rsidRDefault="0085231A" w:rsidP="0085231A">
      <w:pPr>
        <w:pStyle w:val="PargrafodaLista"/>
        <w:spacing w:after="120"/>
        <w:ind w:left="0" w:right="567"/>
        <w:jc w:val="both"/>
        <w:rPr>
          <w:rFonts w:ascii="Arial" w:hAnsi="Arial" w:cs="Arial"/>
          <w:b/>
        </w:rPr>
      </w:pPr>
    </w:p>
    <w:p w14:paraId="1E393AB7" w14:textId="75D05EC0" w:rsidR="00CB0C25" w:rsidRPr="00CB0C25" w:rsidRDefault="00CB0C25" w:rsidP="00CB0C25">
      <w:pPr>
        <w:pStyle w:val="PargrafodaLista"/>
        <w:numPr>
          <w:ilvl w:val="0"/>
          <w:numId w:val="49"/>
        </w:numPr>
        <w:spacing w:after="120"/>
        <w:ind w:right="567"/>
        <w:jc w:val="both"/>
        <w:rPr>
          <w:rFonts w:ascii="Arial" w:hAnsi="Arial" w:cs="Arial"/>
        </w:rPr>
      </w:pPr>
      <w:r w:rsidRPr="00CB0C25">
        <w:rPr>
          <w:rFonts w:ascii="Arial" w:hAnsi="Arial" w:cs="Arial"/>
        </w:rPr>
        <w:t xml:space="preserve">Projeto de Lei Municipal n. 20, de 03 de setembro de 2025, que “Prorroga, até 31 de dezembro de 2025, a vigência do plano municipal de educação, aprovado por meio da Lei n. 567, de 23 de junho de 2015”, distribuído à Comissão de Constituição, Legislação, Justiça e Redação, à Comissão de Orçamento, Finanças Públicas e Tributação e à Comissão de </w:t>
      </w:r>
      <w:r w:rsidRPr="00CB0C25">
        <w:rPr>
          <w:rFonts w:ascii="Arial" w:hAnsi="Arial" w:cs="Arial"/>
        </w:rPr>
        <w:t>Obras, Bens e Serviços Públicos;</w:t>
      </w:r>
    </w:p>
    <w:p w14:paraId="3EA6EC12" w14:textId="77777777" w:rsidR="00CB0C25" w:rsidRPr="00CB0C25" w:rsidRDefault="00CB0C25" w:rsidP="00CB0C25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5898C965" w14:textId="735C1CDD" w:rsidR="0085231A" w:rsidRPr="00CB0C25" w:rsidRDefault="00CB0C25" w:rsidP="00CB0C25">
      <w:pPr>
        <w:pStyle w:val="PargrafodaLista"/>
        <w:numPr>
          <w:ilvl w:val="0"/>
          <w:numId w:val="49"/>
        </w:numPr>
        <w:spacing w:after="120"/>
        <w:ind w:right="567"/>
        <w:jc w:val="both"/>
        <w:rPr>
          <w:rFonts w:ascii="Arial" w:hAnsi="Arial" w:cs="Arial"/>
        </w:rPr>
      </w:pPr>
      <w:r w:rsidRPr="00CB0C25">
        <w:rPr>
          <w:rFonts w:ascii="Arial" w:hAnsi="Arial" w:cs="Arial"/>
        </w:rPr>
        <w:t xml:space="preserve"> Parecer Prévio do Tribunal de Contas do Estado de Minas Gerais relativo às contas do Poder Executivo Municipal de São João da Mata no exercício de 2023, Processo n. 1168037</w:t>
      </w:r>
      <w:r w:rsidRPr="00CB0C25">
        <w:rPr>
          <w:rFonts w:ascii="Arial" w:hAnsi="Arial" w:cs="Arial"/>
        </w:rPr>
        <w:t>.</w:t>
      </w:r>
    </w:p>
    <w:p w14:paraId="2E3D59AE" w14:textId="77777777" w:rsidR="00CB0C25" w:rsidRPr="00CB0C25" w:rsidRDefault="00CB0C25" w:rsidP="00CB0C25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058D268F" w14:textId="06E9F641" w:rsidR="00C16B5C" w:rsidRPr="00CB0C25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CB0C25">
        <w:rPr>
          <w:rFonts w:ascii="Arial" w:hAnsi="Arial" w:cs="Arial"/>
          <w:b/>
          <w:highlight w:val="yellow"/>
          <w:u w:val="single"/>
        </w:rPr>
        <w:t>II</w:t>
      </w:r>
      <w:r w:rsidR="004809D3" w:rsidRPr="00CB0C25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CB0C25">
        <w:rPr>
          <w:rFonts w:ascii="Arial" w:hAnsi="Arial" w:cs="Arial"/>
          <w:b/>
          <w:highlight w:val="yellow"/>
          <w:u w:val="single"/>
        </w:rPr>
        <w:t>–</w:t>
      </w:r>
      <w:r w:rsidR="004809D3" w:rsidRPr="00CB0C25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CB0C25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4752557C" w:rsidR="00C16B5C" w:rsidRPr="00CB0C25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CB0C25">
        <w:rPr>
          <w:rFonts w:ascii="Arial" w:hAnsi="Arial" w:cs="Arial"/>
          <w:b/>
        </w:rPr>
        <w:t xml:space="preserve">  </w:t>
      </w:r>
      <w:r w:rsidRPr="00CB0C25">
        <w:rPr>
          <w:rFonts w:ascii="Arial" w:hAnsi="Arial" w:cs="Arial"/>
          <w:b/>
        </w:rPr>
        <w:tab/>
        <w:t xml:space="preserve">Discussão </w:t>
      </w:r>
      <w:r w:rsidR="00980AF7" w:rsidRPr="00CB0C25">
        <w:rPr>
          <w:rFonts w:ascii="Arial" w:hAnsi="Arial" w:cs="Arial"/>
          <w:b/>
        </w:rPr>
        <w:t>da proposição</w:t>
      </w:r>
      <w:r w:rsidRPr="00CB0C25">
        <w:rPr>
          <w:rFonts w:ascii="Arial" w:hAnsi="Arial" w:cs="Arial"/>
          <w:b/>
        </w:rPr>
        <w:t xml:space="preserve"> em pauta, na seguinte ordem:</w:t>
      </w:r>
    </w:p>
    <w:p w14:paraId="4D5E9FD9" w14:textId="77777777" w:rsidR="0085231A" w:rsidRPr="00CB0C25" w:rsidRDefault="0085231A" w:rsidP="0085231A">
      <w:pPr>
        <w:spacing w:after="120"/>
        <w:ind w:left="2124" w:right="567"/>
        <w:jc w:val="both"/>
        <w:rPr>
          <w:rFonts w:ascii="Arial" w:hAnsi="Arial" w:cs="Arial"/>
        </w:rPr>
      </w:pPr>
    </w:p>
    <w:p w14:paraId="549DC330" w14:textId="77777777" w:rsidR="00CB0C25" w:rsidRPr="00CB0C25" w:rsidRDefault="00CB0C25" w:rsidP="00CB0C25">
      <w:pPr>
        <w:pStyle w:val="PargrafodaLista"/>
        <w:numPr>
          <w:ilvl w:val="0"/>
          <w:numId w:val="50"/>
        </w:numPr>
        <w:spacing w:after="120"/>
        <w:ind w:right="567"/>
        <w:jc w:val="both"/>
        <w:rPr>
          <w:rFonts w:ascii="Arial" w:hAnsi="Arial" w:cs="Arial"/>
        </w:rPr>
      </w:pPr>
      <w:r w:rsidRPr="00CB0C25">
        <w:rPr>
          <w:rFonts w:ascii="Arial" w:hAnsi="Arial" w:cs="Arial"/>
        </w:rPr>
        <w:t>Projeto de Lei Municipal n. 20, de 03 de setembro de 2025, que “Prorroga, até 31 de dezembro de 2025, a vigência do plano municipal de educação, aprovado por meio da Lei n. 567, de 23 de junho de 2015”, distribuído à Comissão de Constituição, Legislação, Justiça e Redação, à Comissão de Orçamento, Finanças Públicas e Tributação e à Comissão de Obras, Bens e Serviços Públicos;</w:t>
      </w:r>
    </w:p>
    <w:p w14:paraId="4355DBD5" w14:textId="77777777" w:rsidR="00CB0C25" w:rsidRPr="00CB0C25" w:rsidRDefault="00CB0C25" w:rsidP="00CB0C25">
      <w:pPr>
        <w:pStyle w:val="PargrafodaLista"/>
        <w:spacing w:after="120"/>
        <w:ind w:right="567"/>
        <w:jc w:val="both"/>
        <w:rPr>
          <w:rFonts w:ascii="Arial" w:hAnsi="Arial" w:cs="Arial"/>
        </w:rPr>
      </w:pPr>
    </w:p>
    <w:p w14:paraId="4FDF5A96" w14:textId="50FD23C5" w:rsidR="00CB0C25" w:rsidRPr="00CB0C25" w:rsidRDefault="00CB0C25" w:rsidP="00CB0C25">
      <w:pPr>
        <w:pStyle w:val="PargrafodaLista"/>
        <w:numPr>
          <w:ilvl w:val="0"/>
          <w:numId w:val="50"/>
        </w:numPr>
        <w:spacing w:after="120"/>
        <w:ind w:right="567"/>
        <w:jc w:val="both"/>
        <w:rPr>
          <w:rFonts w:ascii="Arial" w:hAnsi="Arial" w:cs="Arial"/>
        </w:rPr>
      </w:pPr>
      <w:r w:rsidRPr="00CB0C25">
        <w:rPr>
          <w:rFonts w:ascii="Arial" w:hAnsi="Arial" w:cs="Arial"/>
        </w:rPr>
        <w:t xml:space="preserve"> Parecer Prévio do Tribunal de Contas do Estado de Minas Gerais relativo às contas do Poder Executivo Municipal de São João da Mata no exercício de 2023, Processo n. 1168037.</w:t>
      </w:r>
    </w:p>
    <w:p w14:paraId="593290F6" w14:textId="77777777" w:rsidR="00CB0C25" w:rsidRPr="00CB0C25" w:rsidRDefault="00CB0C25" w:rsidP="00CB0C25">
      <w:pPr>
        <w:pStyle w:val="PargrafodaLista"/>
        <w:rPr>
          <w:rFonts w:ascii="Arial" w:hAnsi="Arial" w:cs="Arial"/>
        </w:rPr>
      </w:pPr>
    </w:p>
    <w:p w14:paraId="1A520FBD" w14:textId="77777777" w:rsidR="00CB0C25" w:rsidRPr="00CB0C25" w:rsidRDefault="00CB0C25" w:rsidP="00CB0C25">
      <w:pPr>
        <w:spacing w:after="120"/>
        <w:ind w:right="567"/>
        <w:jc w:val="both"/>
        <w:rPr>
          <w:rFonts w:ascii="Arial" w:hAnsi="Arial" w:cs="Arial"/>
        </w:rPr>
      </w:pPr>
    </w:p>
    <w:p w14:paraId="55B29762" w14:textId="29440E53" w:rsidR="00D57AAD" w:rsidRPr="00CB0C25" w:rsidRDefault="00980AF7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CB0C25">
        <w:rPr>
          <w:rFonts w:ascii="Arial" w:hAnsi="Arial" w:cs="Arial"/>
          <w:b/>
          <w:highlight w:val="yellow"/>
          <w:u w:val="single"/>
        </w:rPr>
        <w:t>III</w:t>
      </w:r>
      <w:r w:rsidR="00C16B5C" w:rsidRPr="00CB0C25">
        <w:rPr>
          <w:rFonts w:ascii="Arial" w:hAnsi="Arial" w:cs="Arial"/>
          <w:b/>
          <w:highlight w:val="yellow"/>
          <w:u w:val="single"/>
        </w:rPr>
        <w:t xml:space="preserve"> - </w:t>
      </w:r>
      <w:r w:rsidR="00D57AAD" w:rsidRPr="00CB0C25">
        <w:rPr>
          <w:rFonts w:ascii="Arial" w:hAnsi="Arial" w:cs="Arial"/>
          <w:b/>
          <w:highlight w:val="yellow"/>
          <w:u w:val="single"/>
        </w:rPr>
        <w:t>CONSIDERAÇÕES FINAIS</w:t>
      </w:r>
    </w:p>
    <w:p w14:paraId="604575BB" w14:textId="77777777" w:rsidR="00636032" w:rsidRPr="00CB0C25" w:rsidRDefault="00636032" w:rsidP="00F116B2">
      <w:pPr>
        <w:spacing w:after="120"/>
        <w:ind w:right="567"/>
        <w:jc w:val="both"/>
        <w:rPr>
          <w:rFonts w:ascii="Arial" w:hAnsi="Arial" w:cs="Arial"/>
        </w:rPr>
      </w:pPr>
    </w:p>
    <w:sectPr w:rsidR="00636032" w:rsidRPr="00CB0C25" w:rsidSect="00851DB3">
      <w:headerReference w:type="default" r:id="rId8"/>
      <w:pgSz w:w="12240" w:h="15840"/>
      <w:pgMar w:top="1843" w:right="758" w:bottom="142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179C9" w14:textId="77777777" w:rsidR="0094349C" w:rsidRDefault="0094349C">
      <w:r>
        <w:separator/>
      </w:r>
    </w:p>
  </w:endnote>
  <w:endnote w:type="continuationSeparator" w:id="0">
    <w:p w14:paraId="797B2D32" w14:textId="77777777" w:rsidR="0094349C" w:rsidRDefault="0094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2ED73" w14:textId="77777777" w:rsidR="0094349C" w:rsidRDefault="0094349C">
      <w:r>
        <w:separator/>
      </w:r>
    </w:p>
  </w:footnote>
  <w:footnote w:type="continuationSeparator" w:id="0">
    <w:p w14:paraId="349C8F62" w14:textId="77777777" w:rsidR="0094349C" w:rsidRDefault="0094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94349C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9021824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6F1"/>
    <w:multiLevelType w:val="hybridMultilevel"/>
    <w:tmpl w:val="38AA55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8216B7"/>
    <w:multiLevelType w:val="hybridMultilevel"/>
    <w:tmpl w:val="B12EA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F2265"/>
    <w:multiLevelType w:val="hybridMultilevel"/>
    <w:tmpl w:val="38AA55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2"/>
  </w:num>
  <w:num w:numId="5">
    <w:abstractNumId w:val="43"/>
  </w:num>
  <w:num w:numId="6">
    <w:abstractNumId w:val="0"/>
  </w:num>
  <w:num w:numId="7">
    <w:abstractNumId w:val="4"/>
  </w:num>
  <w:num w:numId="8">
    <w:abstractNumId w:val="41"/>
  </w:num>
  <w:num w:numId="9">
    <w:abstractNumId w:val="30"/>
  </w:num>
  <w:num w:numId="10">
    <w:abstractNumId w:val="45"/>
  </w:num>
  <w:num w:numId="11">
    <w:abstractNumId w:val="31"/>
  </w:num>
  <w:num w:numId="12">
    <w:abstractNumId w:val="5"/>
  </w:num>
  <w:num w:numId="13">
    <w:abstractNumId w:val="29"/>
  </w:num>
  <w:num w:numId="14">
    <w:abstractNumId w:val="23"/>
  </w:num>
  <w:num w:numId="15">
    <w:abstractNumId w:val="26"/>
  </w:num>
  <w:num w:numId="16">
    <w:abstractNumId w:val="12"/>
  </w:num>
  <w:num w:numId="17">
    <w:abstractNumId w:val="15"/>
  </w:num>
  <w:num w:numId="18">
    <w:abstractNumId w:val="6"/>
  </w:num>
  <w:num w:numId="19">
    <w:abstractNumId w:val="4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4"/>
  </w:num>
  <w:num w:numId="24">
    <w:abstractNumId w:val="35"/>
  </w:num>
  <w:num w:numId="25">
    <w:abstractNumId w:val="34"/>
  </w:num>
  <w:num w:numId="26">
    <w:abstractNumId w:val="10"/>
  </w:num>
  <w:num w:numId="27">
    <w:abstractNumId w:val="25"/>
  </w:num>
  <w:num w:numId="28">
    <w:abstractNumId w:val="20"/>
  </w:num>
  <w:num w:numId="29">
    <w:abstractNumId w:val="8"/>
  </w:num>
  <w:num w:numId="30">
    <w:abstractNumId w:val="33"/>
  </w:num>
  <w:num w:numId="31">
    <w:abstractNumId w:val="24"/>
  </w:num>
  <w:num w:numId="32">
    <w:abstractNumId w:val="32"/>
  </w:num>
  <w:num w:numId="33">
    <w:abstractNumId w:val="21"/>
  </w:num>
  <w:num w:numId="34">
    <w:abstractNumId w:val="13"/>
  </w:num>
  <w:num w:numId="35">
    <w:abstractNumId w:val="9"/>
  </w:num>
  <w:num w:numId="36">
    <w:abstractNumId w:val="17"/>
  </w:num>
  <w:num w:numId="37">
    <w:abstractNumId w:val="39"/>
  </w:num>
  <w:num w:numId="38">
    <w:abstractNumId w:val="42"/>
  </w:num>
  <w:num w:numId="39">
    <w:abstractNumId w:val="16"/>
  </w:num>
  <w:num w:numId="40">
    <w:abstractNumId w:val="22"/>
  </w:num>
  <w:num w:numId="41">
    <w:abstractNumId w:val="38"/>
  </w:num>
  <w:num w:numId="42">
    <w:abstractNumId w:val="46"/>
  </w:num>
  <w:num w:numId="43">
    <w:abstractNumId w:val="19"/>
  </w:num>
  <w:num w:numId="44">
    <w:abstractNumId w:val="48"/>
  </w:num>
  <w:num w:numId="45">
    <w:abstractNumId w:val="40"/>
  </w:num>
  <w:num w:numId="46">
    <w:abstractNumId w:val="37"/>
  </w:num>
  <w:num w:numId="47">
    <w:abstractNumId w:val="7"/>
  </w:num>
  <w:num w:numId="48">
    <w:abstractNumId w:val="28"/>
  </w:num>
  <w:num w:numId="49">
    <w:abstractNumId w:val="36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4AB4"/>
    <w:rsid w:val="000D5144"/>
    <w:rsid w:val="000D5A71"/>
    <w:rsid w:val="000D78A2"/>
    <w:rsid w:val="000E031C"/>
    <w:rsid w:val="000E3565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38A"/>
    <w:rsid w:val="001D7F01"/>
    <w:rsid w:val="001E3581"/>
    <w:rsid w:val="001E587A"/>
    <w:rsid w:val="001E61A9"/>
    <w:rsid w:val="001E746D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70822"/>
    <w:rsid w:val="00370B3F"/>
    <w:rsid w:val="003722DA"/>
    <w:rsid w:val="00372F4E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201BE"/>
    <w:rsid w:val="00421E02"/>
    <w:rsid w:val="00423703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5055A"/>
    <w:rsid w:val="00450AEB"/>
    <w:rsid w:val="00451F37"/>
    <w:rsid w:val="0045205B"/>
    <w:rsid w:val="00453309"/>
    <w:rsid w:val="004536C9"/>
    <w:rsid w:val="0045432F"/>
    <w:rsid w:val="00461798"/>
    <w:rsid w:val="004630EB"/>
    <w:rsid w:val="00464227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6F2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4571"/>
    <w:rsid w:val="00834DF0"/>
    <w:rsid w:val="0083733B"/>
    <w:rsid w:val="00837857"/>
    <w:rsid w:val="00844D44"/>
    <w:rsid w:val="0084512D"/>
    <w:rsid w:val="008469F5"/>
    <w:rsid w:val="00851899"/>
    <w:rsid w:val="00851DB3"/>
    <w:rsid w:val="0085231A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413"/>
    <w:rsid w:val="008F6507"/>
    <w:rsid w:val="0090049C"/>
    <w:rsid w:val="00903345"/>
    <w:rsid w:val="00903900"/>
    <w:rsid w:val="009041D7"/>
    <w:rsid w:val="00907D35"/>
    <w:rsid w:val="00912DF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349C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0AF7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6E1A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00EF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527B5"/>
    <w:rsid w:val="00B52EB5"/>
    <w:rsid w:val="00B53CC4"/>
    <w:rsid w:val="00B561F8"/>
    <w:rsid w:val="00B605AD"/>
    <w:rsid w:val="00B62BCA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2F30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CC5"/>
    <w:rsid w:val="00C93D6C"/>
    <w:rsid w:val="00C96193"/>
    <w:rsid w:val="00CA1587"/>
    <w:rsid w:val="00CA1CA1"/>
    <w:rsid w:val="00CA1E8F"/>
    <w:rsid w:val="00CA40C1"/>
    <w:rsid w:val="00CA456F"/>
    <w:rsid w:val="00CB0C25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392A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1D06"/>
    <w:rsid w:val="00F14C30"/>
    <w:rsid w:val="00F150DE"/>
    <w:rsid w:val="00F16815"/>
    <w:rsid w:val="00F17C5D"/>
    <w:rsid w:val="00F204D6"/>
    <w:rsid w:val="00F2060F"/>
    <w:rsid w:val="00F23166"/>
    <w:rsid w:val="00F24976"/>
    <w:rsid w:val="00F24B9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8AAEA-3FC1-4E9B-AFA6-BC2EE4DE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1437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7</cp:revision>
  <cp:lastPrinted>2025-04-02T19:21:00Z</cp:lastPrinted>
  <dcterms:created xsi:type="dcterms:W3CDTF">2025-05-22T19:45:00Z</dcterms:created>
  <dcterms:modified xsi:type="dcterms:W3CDTF">2025-09-10T18:04:00Z</dcterms:modified>
</cp:coreProperties>
</file>