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CD6B90" w:rsidRDefault="00CD6B90" w:rsidP="00CD6B90">
      <w:pPr>
        <w:spacing w:line="480" w:lineRule="auto"/>
        <w:jc w:val="both"/>
      </w:pPr>
      <w:r>
        <w:rPr>
          <w:rFonts w:ascii="Courier New" w:hAnsi="Courier New" w:cs="Courier New"/>
          <w:b/>
        </w:rPr>
        <w:t>“Ata da Décima Sétima Reunião Ordinária da Terceira Sessão Legislativa da Décima Quarta Legislatura”</w:t>
      </w:r>
      <w:r>
        <w:rPr>
          <w:rFonts w:ascii="Courier New" w:hAnsi="Courier New" w:cs="Courier New"/>
        </w:rPr>
        <w:t xml:space="preserve">. Aos dois dias do mês de outubro de dois mil e dezenove, às dezenove horas, na Sala das Sessões da Câmara Municipal desta cidade, situada à Avenida Afonso Vilhena Braga, 185, Centro, realizou-se a Décima Sétima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externando sentimentos de pesar aos familiares do Sr. Paulo Roberto Lopes, falecido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sidRPr="00385ECD">
        <w:rPr>
          <w:rFonts w:ascii="Courier New" w:hAnsi="Courier New" w:cs="Courier New"/>
          <w:bCs/>
        </w:rPr>
        <w:t>Lei</w:t>
      </w:r>
      <w:r>
        <w:rPr>
          <w:rFonts w:ascii="Courier New" w:hAnsi="Courier New" w:cs="Courier New"/>
          <w:bCs/>
        </w:rPr>
        <w:t xml:space="preserve">tura das seguintes Indicações do Vereador Paulo: 1) ”Que seja realizado o calçamento da Rua Pico Agudo partindo do ponto onde termina o atual calçamento até o local onde se situa a Capela Nossa Senhora Aparecida”; 2) “Que seja realizado cascalhamento na Rua Prefeito Carlos Roberto Barreiro”; </w:t>
      </w:r>
      <w:r w:rsidRPr="006A09CB">
        <w:rPr>
          <w:rFonts w:ascii="Courier New" w:hAnsi="Courier New" w:cs="Courier New"/>
          <w:b/>
          <w:bCs/>
        </w:rPr>
        <w:t>d</w:t>
      </w:r>
      <w:r w:rsidRPr="001C5DB9">
        <w:rPr>
          <w:rFonts w:ascii="Courier New" w:hAnsi="Courier New" w:cs="Courier New"/>
          <w:b/>
          <w:bCs/>
        </w:rPr>
        <w:t>)</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O Vereador Paulo comentou sobre suas Indicações; 2) O Vereador José Aloísio requereu que fosse encaminhado Ofício ao Executivo solicitando a retirada das manilhas que estão colocadas ao lado da Praça Anilton Mendes, e a Presidente </w:t>
      </w:r>
      <w:r>
        <w:rPr>
          <w:rFonts w:ascii="Courier New" w:hAnsi="Courier New" w:cs="Courier New"/>
          <w:bCs/>
        </w:rPr>
        <w:lastRenderedPageBreak/>
        <w:t xml:space="preserve">informou que encaminharia Ofício com o requerimento do Vereador;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Cs/>
        </w:rPr>
        <w:t xml:space="preserve"> Turno único de discussão e votação do Projeto de L</w:t>
      </w:r>
      <w:r w:rsidRPr="00C937C3">
        <w:rPr>
          <w:rFonts w:ascii="Courier New" w:hAnsi="Courier New" w:cs="Courier New"/>
          <w:bCs/>
        </w:rPr>
        <w:t>ei nº 17, de 23 de julho de 2019, que “Altera parágrafo 2º do artigo 1º da Lei Municipal nº 626, de 09 de novembro de 2018, que alterou o parágrafo 2º do artigo 1º da Lei 616 de 06 de abril de 2018”</w:t>
      </w:r>
      <w:r>
        <w:rPr>
          <w:rFonts w:ascii="Courier New" w:hAnsi="Courier New" w:cs="Courier New"/>
          <w:bCs/>
        </w:rPr>
        <w:t xml:space="preserve"> e do </w:t>
      </w:r>
      <w:r w:rsidRPr="00E24BBE">
        <w:rPr>
          <w:rFonts w:ascii="Courier New" w:hAnsi="Courier New" w:cs="Courier New"/>
          <w:bCs/>
        </w:rPr>
        <w:t>Projeto de Lei nº 22, de 22 de agosto de 2019, que “Dispõe sobre a instalação de forte anteparo metálico e dispositivo de segurança com nebulização de fumaça no local onde se encontram caixas eletrônicos dos estabelecimentos e/ou postos de atendimento bancários, cooperativas de crédito e agências dos Correios conforme especifica e dá outras providências”</w:t>
      </w:r>
      <w:r>
        <w:rPr>
          <w:rFonts w:ascii="Courier New" w:hAnsi="Courier New" w:cs="Courier New"/>
          <w:bCs/>
        </w:rPr>
        <w:t xml:space="preserve">, sendo que ambos foram aprovados por unanimidade; </w:t>
      </w:r>
      <w:r w:rsidRPr="004B4906">
        <w:rPr>
          <w:rFonts w:ascii="Courier New" w:hAnsi="Courier New" w:cs="Courier New"/>
          <w:b/>
          <w:bCs/>
        </w:rPr>
        <w:t>b)</w:t>
      </w:r>
      <w:r w:rsidRPr="004B4906">
        <w:rPr>
          <w:rFonts w:ascii="Courier New" w:hAnsi="Courier New" w:cs="Courier New"/>
          <w:bCs/>
        </w:rPr>
        <w:t xml:space="preserve"> Primeiro turno de </w:t>
      </w:r>
      <w:r>
        <w:rPr>
          <w:rFonts w:ascii="Courier New" w:hAnsi="Courier New" w:cs="Courier New"/>
          <w:bCs/>
        </w:rPr>
        <w:t>discussão e votação do</w:t>
      </w:r>
      <w:r w:rsidRPr="004B4906">
        <w:rPr>
          <w:rFonts w:ascii="Courier New" w:hAnsi="Courier New" w:cs="Courier New"/>
          <w:bCs/>
        </w:rPr>
        <w:t xml:space="preserve"> </w:t>
      </w:r>
      <w:r w:rsidRPr="00E24BBE">
        <w:rPr>
          <w:rFonts w:ascii="Courier New" w:hAnsi="Courier New" w:cs="Courier New"/>
          <w:bCs/>
        </w:rPr>
        <w:t>Projeto de Lei Complementar nº 01, de 22 de agosto de 2019, que “Altera a carga horária dos cargos que menciona e dá outras providências”</w:t>
      </w:r>
      <w:r>
        <w:rPr>
          <w:rFonts w:ascii="Courier New" w:hAnsi="Courier New" w:cs="Courier New"/>
          <w:bCs/>
        </w:rPr>
        <w:t xml:space="preserve">, que foi aprovado por unanimidade; </w:t>
      </w:r>
      <w:r w:rsidRPr="007A7BE4">
        <w:rPr>
          <w:rFonts w:ascii="Courier New" w:hAnsi="Courier New" w:cs="Courier New"/>
          <w:b/>
          <w:bCs/>
        </w:rPr>
        <w:t>c)</w:t>
      </w:r>
      <w:r w:rsidRPr="007A7BE4">
        <w:rPr>
          <w:rFonts w:ascii="Courier New" w:hAnsi="Courier New" w:cs="Courier New"/>
          <w:bCs/>
        </w:rPr>
        <w:t xml:space="preserve"> Encaminhamento do </w:t>
      </w:r>
      <w:r>
        <w:rPr>
          <w:rFonts w:ascii="Courier New" w:hAnsi="Courier New" w:cs="Courier New"/>
          <w:bCs/>
        </w:rPr>
        <w:t xml:space="preserve">Parecer Prévio do TCEMG relativo à prestação de Contas do Poder Executivo do Município de São João da Mata no exercício de 2014, processo nº 965.905, à Comissão de Orçamento Finanças Públicas e Tributação;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Considerações Finais</w:t>
      </w:r>
      <w:r>
        <w:rPr>
          <w:rFonts w:ascii="Courier New" w:hAnsi="Courier New" w:cs="Courier New"/>
        </w:rPr>
        <w:t xml:space="preserve">: Nada mais havendo a tratar, </w:t>
      </w:r>
      <w:r>
        <w:rPr>
          <w:rFonts w:ascii="Courier New" w:hAnsi="Courier New" w:cs="Courier New"/>
          <w:bCs/>
        </w:rPr>
        <w:t>a Presidente encerrou a reunião agradecendo a presença de todos e parabenizou a Vereadora Elaine pelo seu aniversário natalício desejando-lhe sucesso em sua vida pessoal e profissional,</w:t>
      </w:r>
      <w:r>
        <w:rPr>
          <w:rFonts w:ascii="Courier New" w:hAnsi="Courier New" w:cs="Courier New"/>
        </w:rPr>
        <w:t xml:space="preserve"> e para constar, eu, ______ Cleiton de Paula Tavares Paiva, agente administrativo, lavro a presente ata que depois de lida </w:t>
      </w:r>
      <w:r>
        <w:rPr>
          <w:rFonts w:ascii="Courier New" w:hAnsi="Courier New" w:cs="Courier New"/>
        </w:rPr>
        <w:lastRenderedPageBreak/>
        <w:t>e aprovada vai assinada por mim juntamente com os vereadores presentes.</w:t>
      </w:r>
    </w:p>
    <w:sectPr w:rsidR="001973CC" w:rsidRPr="00CD6B90"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314" w:rsidRDefault="00AC4314" w:rsidP="001973CC">
      <w:r>
        <w:separator/>
      </w:r>
    </w:p>
  </w:endnote>
  <w:endnote w:type="continuationSeparator" w:id="1">
    <w:p w:rsidR="00AC4314" w:rsidRDefault="00AC4314"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314" w:rsidRDefault="00AC4314" w:rsidP="001973CC">
      <w:r>
        <w:separator/>
      </w:r>
    </w:p>
  </w:footnote>
  <w:footnote w:type="continuationSeparator" w:id="1">
    <w:p w:rsidR="00AC4314" w:rsidRDefault="00AC4314"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1713"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C4314"/>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3</Pages>
  <Words>504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117</cp:revision>
  <cp:lastPrinted>2018-03-06T17:14:00Z</cp:lastPrinted>
  <dcterms:created xsi:type="dcterms:W3CDTF">2017-02-16T17:32:00Z</dcterms:created>
  <dcterms:modified xsi:type="dcterms:W3CDTF">2020-03-09T15:22:00Z</dcterms:modified>
</cp:coreProperties>
</file>